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026-0505-23</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Tragwerk und dichte Gebäudehülle - Erweiterung der Peter-Wust-Schule zur vollen Vierzügigkeit</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Erweiterung der Peter-Wust-Schule (Grundschule) im Stadtteil Mecklenbeck von Münster. Hauptnutzung der beiden Neubauten sind die Klassenräume für die Erweiterung zur vollen Vierzügigkeit der Schule und die Betreuungsräume für den offenen Ganztagsbereich. Ergänzt werden diese Nutzungsbereiche durch eine Küche mit Speiseraum und den Mehrzweckraum Musik. Beide Neubauten werden in ihrer Tragstruktur als zweigeschossige Holz-Elementbauten mit tragenden Stützen, tragenden Tafelbauwänden, Holz-Verbunddeckenelementen sowie dem massiven Erschließungskern ausgeführt.
</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